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FCC17" w14:textId="77777777" w:rsidR="00924290" w:rsidRPr="00B15FB0" w:rsidRDefault="00924290" w:rsidP="005A517F">
      <w:pPr>
        <w:spacing w:line="480" w:lineRule="auto"/>
        <w:ind w:firstLine="720"/>
        <w:rPr>
          <w:rFonts w:ascii="Times New Roman" w:hAnsi="Times New Roman" w:cs="Times New Roman"/>
          <w:sz w:val="24"/>
          <w:szCs w:val="24"/>
        </w:rPr>
      </w:pPr>
    </w:p>
    <w:p w14:paraId="6C0AAC02" w14:textId="77777777" w:rsidR="00924290" w:rsidRPr="00B15FB0" w:rsidRDefault="00924290" w:rsidP="005A517F">
      <w:pPr>
        <w:spacing w:line="480" w:lineRule="auto"/>
        <w:ind w:firstLine="720"/>
        <w:rPr>
          <w:rFonts w:ascii="Times New Roman" w:hAnsi="Times New Roman" w:cs="Times New Roman"/>
          <w:sz w:val="24"/>
          <w:szCs w:val="24"/>
        </w:rPr>
      </w:pPr>
    </w:p>
    <w:p w14:paraId="70347504" w14:textId="77777777" w:rsidR="00924290" w:rsidRPr="00B15FB0" w:rsidRDefault="00924290" w:rsidP="005A517F">
      <w:pPr>
        <w:spacing w:line="480" w:lineRule="auto"/>
        <w:ind w:firstLine="720"/>
        <w:rPr>
          <w:rFonts w:ascii="Times New Roman" w:hAnsi="Times New Roman" w:cs="Times New Roman"/>
          <w:sz w:val="24"/>
          <w:szCs w:val="24"/>
        </w:rPr>
      </w:pPr>
    </w:p>
    <w:p w14:paraId="1326A7BA" w14:textId="77777777" w:rsidR="00924290" w:rsidRPr="00B15FB0" w:rsidRDefault="00924290" w:rsidP="005A517F">
      <w:pPr>
        <w:spacing w:line="480" w:lineRule="auto"/>
        <w:ind w:firstLine="720"/>
        <w:rPr>
          <w:rFonts w:ascii="Times New Roman" w:hAnsi="Times New Roman" w:cs="Times New Roman"/>
          <w:sz w:val="24"/>
          <w:szCs w:val="24"/>
        </w:rPr>
      </w:pPr>
    </w:p>
    <w:p w14:paraId="2DFF58F8" w14:textId="77777777" w:rsidR="00924290" w:rsidRPr="00B15FB0" w:rsidRDefault="00924290" w:rsidP="005A517F">
      <w:pPr>
        <w:spacing w:line="480" w:lineRule="auto"/>
        <w:ind w:firstLine="720"/>
        <w:rPr>
          <w:rFonts w:ascii="Times New Roman" w:hAnsi="Times New Roman" w:cs="Times New Roman"/>
          <w:sz w:val="24"/>
          <w:szCs w:val="24"/>
        </w:rPr>
      </w:pPr>
    </w:p>
    <w:p w14:paraId="2DC1255B" w14:textId="77777777" w:rsidR="00924290" w:rsidRPr="00B15FB0" w:rsidRDefault="00924290" w:rsidP="005A517F">
      <w:pPr>
        <w:spacing w:line="480" w:lineRule="auto"/>
        <w:ind w:firstLine="720"/>
        <w:rPr>
          <w:rFonts w:ascii="Times New Roman" w:hAnsi="Times New Roman" w:cs="Times New Roman"/>
          <w:sz w:val="24"/>
          <w:szCs w:val="24"/>
        </w:rPr>
      </w:pPr>
    </w:p>
    <w:p w14:paraId="028C3DF6" w14:textId="77777777" w:rsidR="00924290" w:rsidRPr="00B15FB0" w:rsidRDefault="00924290" w:rsidP="005A517F">
      <w:pPr>
        <w:spacing w:line="480" w:lineRule="auto"/>
        <w:ind w:firstLine="720"/>
        <w:rPr>
          <w:rFonts w:ascii="Times New Roman" w:hAnsi="Times New Roman" w:cs="Times New Roman"/>
          <w:sz w:val="24"/>
          <w:szCs w:val="24"/>
        </w:rPr>
      </w:pPr>
    </w:p>
    <w:p w14:paraId="663FE7C9" w14:textId="77777777" w:rsidR="00924290" w:rsidRPr="00B15FB0" w:rsidRDefault="00924290" w:rsidP="005A517F">
      <w:pPr>
        <w:spacing w:line="480" w:lineRule="auto"/>
        <w:ind w:firstLine="720"/>
        <w:rPr>
          <w:rFonts w:ascii="Times New Roman" w:hAnsi="Times New Roman" w:cs="Times New Roman"/>
          <w:sz w:val="24"/>
          <w:szCs w:val="24"/>
        </w:rPr>
      </w:pPr>
    </w:p>
    <w:p w14:paraId="16001F6B" w14:textId="3CABEBA7" w:rsidR="00924290" w:rsidRPr="00B15FB0" w:rsidRDefault="00924290" w:rsidP="005A517F">
      <w:pPr>
        <w:spacing w:line="480" w:lineRule="auto"/>
        <w:ind w:firstLine="720"/>
        <w:jc w:val="center"/>
        <w:rPr>
          <w:rFonts w:ascii="Times New Roman" w:hAnsi="Times New Roman" w:cs="Times New Roman"/>
          <w:b/>
          <w:bCs/>
          <w:sz w:val="24"/>
          <w:szCs w:val="24"/>
        </w:rPr>
      </w:pPr>
      <w:r w:rsidRPr="00B15FB0">
        <w:rPr>
          <w:rFonts w:ascii="Times New Roman" w:hAnsi="Times New Roman" w:cs="Times New Roman"/>
          <w:b/>
          <w:bCs/>
          <w:sz w:val="24"/>
          <w:szCs w:val="24"/>
        </w:rPr>
        <w:t>Annotated Curriculum Issue Reference</w:t>
      </w:r>
    </w:p>
    <w:p w14:paraId="37314236" w14:textId="54EC098E" w:rsidR="00924290" w:rsidRPr="00B15FB0" w:rsidRDefault="00924290" w:rsidP="005A517F">
      <w:pPr>
        <w:spacing w:line="480" w:lineRule="auto"/>
        <w:ind w:firstLine="720"/>
        <w:jc w:val="center"/>
        <w:rPr>
          <w:rFonts w:ascii="Times New Roman" w:hAnsi="Times New Roman" w:cs="Times New Roman"/>
          <w:sz w:val="24"/>
          <w:szCs w:val="24"/>
        </w:rPr>
      </w:pPr>
      <w:r w:rsidRPr="00B15FB0">
        <w:rPr>
          <w:rFonts w:ascii="Times New Roman" w:hAnsi="Times New Roman" w:cs="Times New Roman"/>
          <w:sz w:val="24"/>
          <w:szCs w:val="24"/>
        </w:rPr>
        <w:t>Name</w:t>
      </w:r>
    </w:p>
    <w:p w14:paraId="40989462" w14:textId="2A7C3325" w:rsidR="00924290" w:rsidRPr="00B15FB0" w:rsidRDefault="00924290" w:rsidP="005A517F">
      <w:pPr>
        <w:spacing w:line="480" w:lineRule="auto"/>
        <w:ind w:firstLine="720"/>
        <w:jc w:val="center"/>
        <w:rPr>
          <w:rFonts w:ascii="Times New Roman" w:hAnsi="Times New Roman" w:cs="Times New Roman"/>
          <w:sz w:val="24"/>
          <w:szCs w:val="24"/>
        </w:rPr>
      </w:pPr>
      <w:r w:rsidRPr="00B15FB0">
        <w:rPr>
          <w:rFonts w:ascii="Times New Roman" w:hAnsi="Times New Roman" w:cs="Times New Roman"/>
          <w:sz w:val="24"/>
          <w:szCs w:val="24"/>
        </w:rPr>
        <w:t>Institution</w:t>
      </w:r>
    </w:p>
    <w:p w14:paraId="60DF3737" w14:textId="79C2E53C" w:rsidR="00924290" w:rsidRPr="00B15FB0" w:rsidRDefault="00924290" w:rsidP="005A517F">
      <w:pPr>
        <w:spacing w:line="480" w:lineRule="auto"/>
        <w:ind w:firstLine="720"/>
        <w:jc w:val="center"/>
        <w:rPr>
          <w:rFonts w:ascii="Times New Roman" w:hAnsi="Times New Roman" w:cs="Times New Roman"/>
          <w:sz w:val="24"/>
          <w:szCs w:val="24"/>
        </w:rPr>
      </w:pPr>
      <w:r w:rsidRPr="00B15FB0">
        <w:rPr>
          <w:rFonts w:ascii="Times New Roman" w:hAnsi="Times New Roman" w:cs="Times New Roman"/>
          <w:sz w:val="24"/>
          <w:szCs w:val="24"/>
        </w:rPr>
        <w:t>Date</w:t>
      </w:r>
    </w:p>
    <w:p w14:paraId="0C2E57B0" w14:textId="77777777" w:rsidR="00924290" w:rsidRPr="00B15FB0" w:rsidRDefault="00924290" w:rsidP="005A517F">
      <w:pPr>
        <w:spacing w:line="480" w:lineRule="auto"/>
        <w:ind w:firstLine="720"/>
        <w:rPr>
          <w:rFonts w:ascii="Times New Roman" w:hAnsi="Times New Roman" w:cs="Times New Roman"/>
          <w:sz w:val="24"/>
          <w:szCs w:val="24"/>
        </w:rPr>
      </w:pPr>
    </w:p>
    <w:p w14:paraId="737918CA" w14:textId="77777777" w:rsidR="00924290" w:rsidRPr="00B15FB0" w:rsidRDefault="00924290" w:rsidP="005A517F">
      <w:pPr>
        <w:spacing w:line="480" w:lineRule="auto"/>
        <w:ind w:firstLine="720"/>
        <w:rPr>
          <w:rFonts w:ascii="Times New Roman" w:hAnsi="Times New Roman" w:cs="Times New Roman"/>
          <w:sz w:val="24"/>
          <w:szCs w:val="24"/>
        </w:rPr>
      </w:pPr>
    </w:p>
    <w:p w14:paraId="5FA00CC2" w14:textId="77777777" w:rsidR="00924290" w:rsidRPr="00B15FB0" w:rsidRDefault="00924290" w:rsidP="005A517F">
      <w:pPr>
        <w:spacing w:line="480" w:lineRule="auto"/>
        <w:ind w:firstLine="720"/>
        <w:rPr>
          <w:rFonts w:ascii="Times New Roman" w:hAnsi="Times New Roman" w:cs="Times New Roman"/>
          <w:sz w:val="24"/>
          <w:szCs w:val="24"/>
        </w:rPr>
      </w:pPr>
    </w:p>
    <w:p w14:paraId="63E9BCB5" w14:textId="77777777" w:rsidR="00924290" w:rsidRPr="00B15FB0" w:rsidRDefault="00924290" w:rsidP="005A517F">
      <w:pPr>
        <w:spacing w:line="480" w:lineRule="auto"/>
        <w:ind w:firstLine="720"/>
        <w:rPr>
          <w:rFonts w:ascii="Times New Roman" w:hAnsi="Times New Roman" w:cs="Times New Roman"/>
          <w:sz w:val="24"/>
          <w:szCs w:val="24"/>
        </w:rPr>
      </w:pPr>
    </w:p>
    <w:p w14:paraId="31C3DDCB" w14:textId="77777777" w:rsidR="00924290" w:rsidRPr="00B15FB0" w:rsidRDefault="00924290" w:rsidP="005A517F">
      <w:pPr>
        <w:spacing w:line="480" w:lineRule="auto"/>
        <w:ind w:firstLine="720"/>
        <w:rPr>
          <w:rFonts w:ascii="Times New Roman" w:hAnsi="Times New Roman" w:cs="Times New Roman"/>
          <w:sz w:val="24"/>
          <w:szCs w:val="24"/>
        </w:rPr>
      </w:pPr>
    </w:p>
    <w:p w14:paraId="72592CB6" w14:textId="77777777" w:rsidR="00924290" w:rsidRPr="00B15FB0" w:rsidRDefault="00924290" w:rsidP="005A517F">
      <w:pPr>
        <w:spacing w:line="480" w:lineRule="auto"/>
        <w:ind w:firstLine="720"/>
        <w:rPr>
          <w:rFonts w:ascii="Times New Roman" w:hAnsi="Times New Roman" w:cs="Times New Roman"/>
          <w:sz w:val="24"/>
          <w:szCs w:val="24"/>
        </w:rPr>
      </w:pPr>
    </w:p>
    <w:p w14:paraId="2A02213A" w14:textId="6E36DB00" w:rsidR="005A517F" w:rsidRPr="00B15FB0" w:rsidRDefault="005A517F" w:rsidP="005A517F">
      <w:pPr>
        <w:spacing w:line="480" w:lineRule="auto"/>
        <w:ind w:left="720" w:hanging="720"/>
        <w:jc w:val="center"/>
        <w:rPr>
          <w:rFonts w:ascii="Times New Roman" w:hAnsi="Times New Roman" w:cs="Times New Roman"/>
          <w:b/>
          <w:sz w:val="24"/>
          <w:szCs w:val="24"/>
        </w:rPr>
      </w:pPr>
      <w:bookmarkStart w:id="0" w:name="_GoBack"/>
      <w:bookmarkEnd w:id="0"/>
      <w:r w:rsidRPr="005A517F">
        <w:rPr>
          <w:rFonts w:ascii="Times New Roman" w:eastAsia="Times New Roman" w:hAnsi="Times New Roman" w:cs="Times New Roman"/>
          <w:b/>
          <w:kern w:val="36"/>
          <w:sz w:val="24"/>
          <w:szCs w:val="24"/>
        </w:rPr>
        <w:lastRenderedPageBreak/>
        <w:t xml:space="preserve">Hannon, K. (2020). </w:t>
      </w:r>
      <w:r w:rsidRPr="00B15FB0">
        <w:rPr>
          <w:rFonts w:ascii="Times New Roman" w:eastAsia="Times New Roman" w:hAnsi="Times New Roman" w:cs="Times New Roman"/>
          <w:b/>
          <w:kern w:val="36"/>
          <w:sz w:val="24"/>
          <w:szCs w:val="24"/>
        </w:rPr>
        <w:t>Bringing a New Vibe to the Classroom</w:t>
      </w:r>
      <w:r w:rsidRPr="005A517F">
        <w:rPr>
          <w:rFonts w:ascii="Times New Roman" w:eastAsia="Times New Roman" w:hAnsi="Times New Roman" w:cs="Times New Roman"/>
          <w:b/>
          <w:kern w:val="36"/>
          <w:sz w:val="24"/>
          <w:szCs w:val="24"/>
        </w:rPr>
        <w:t xml:space="preserve">. New York Times. Retrieved from </w:t>
      </w:r>
      <w:hyperlink r:id="rId6" w:history="1">
        <w:r w:rsidRPr="005A517F">
          <w:rPr>
            <w:rStyle w:val="Hyperlink"/>
            <w:rFonts w:ascii="Times New Roman" w:eastAsia="Times New Roman" w:hAnsi="Times New Roman" w:cs="Times New Roman"/>
            <w:b/>
            <w:color w:val="auto"/>
            <w:kern w:val="36"/>
            <w:sz w:val="24"/>
            <w:szCs w:val="24"/>
          </w:rPr>
          <w:t>https://www.nytimes.com/2020/02/20/education/learning/teachers-classroom-cultural-differences.html</w:t>
        </w:r>
      </w:hyperlink>
    </w:p>
    <w:p w14:paraId="3F2CAD2A" w14:textId="459A80C4" w:rsidR="00CD22FE" w:rsidRPr="00CD22FE" w:rsidRDefault="00CD22FE" w:rsidP="005A517F">
      <w:pPr>
        <w:spacing w:line="480" w:lineRule="auto"/>
        <w:ind w:firstLine="720"/>
        <w:rPr>
          <w:rFonts w:ascii="Times New Roman" w:hAnsi="Times New Roman" w:cs="Times New Roman"/>
          <w:sz w:val="24"/>
          <w:szCs w:val="24"/>
        </w:rPr>
      </w:pPr>
      <w:r w:rsidRPr="00CD22FE">
        <w:rPr>
          <w:rFonts w:ascii="Times New Roman" w:hAnsi="Times New Roman" w:cs="Times New Roman"/>
          <w:sz w:val="24"/>
          <w:szCs w:val="24"/>
        </w:rPr>
        <w:t>The article "Bringing a New Vibe to the Classroom" was authored by Kerry Hannon in the year 2020. Hannon is a competent authority and strategist on career transitions, personal finance, entrepreneurship, and retirements, a graduate of Duke University. According to records, Hannon has been a frequent TV and radio commentator and is a south-after keynote speaker at various conferences. The majority of the viewers, readers, and listeners have been motivated by Hannon's helpful messages. As an intellect, Hannon has been committed to making an ideal difference in people's lives, helping them with confidence and other essential tools to succeed personally, professionally and financially. More importantly, Hannon offers her audience and readers a bit of can-do-expert advice on the most promising ways to empower themselves now and for the future. As an entrepreneur, Hannon has a significant knowledge of diversity that remains a hot button topic in curriculum development in all fields. Hence, the nursing field is not exceptional.</w:t>
      </w:r>
    </w:p>
    <w:p w14:paraId="2FFC0AD6" w14:textId="4276E5F2" w:rsidR="00CD22FE" w:rsidRPr="00CD22FE" w:rsidRDefault="00CD22FE" w:rsidP="005A517F">
      <w:pPr>
        <w:spacing w:line="480" w:lineRule="auto"/>
        <w:ind w:firstLine="720"/>
        <w:rPr>
          <w:rFonts w:ascii="Times New Roman" w:hAnsi="Times New Roman" w:cs="Times New Roman"/>
          <w:sz w:val="24"/>
          <w:szCs w:val="24"/>
        </w:rPr>
      </w:pPr>
      <w:r w:rsidRPr="00CD22FE">
        <w:rPr>
          <w:rFonts w:ascii="Times New Roman" w:hAnsi="Times New Roman" w:cs="Times New Roman"/>
          <w:sz w:val="24"/>
          <w:szCs w:val="24"/>
        </w:rPr>
        <w:t xml:space="preserve">The author's main purpose in writing the article was to focus on generation Z, which is encountering endless challenges from changing curriculums and new technology to financial aid gaps and homelessness. The author sheds light that, in higher learning institutions in the United States, most people have been used to traditional curriculums that teachers find it hard to alter (Hannon, 2020). In the current scenario, the United States population is growing racially and ethnically diverse, calling for high minded in-service training of teachers to adjust them on how to be aware of the cultural differences in the communities. Hannon (2020) argues that many instructors are actively </w:t>
      </w:r>
      <w:r w:rsidRPr="00CD22FE">
        <w:rPr>
          <w:rFonts w:ascii="Times New Roman" w:hAnsi="Times New Roman" w:cs="Times New Roman"/>
          <w:sz w:val="24"/>
          <w:szCs w:val="24"/>
        </w:rPr>
        <w:t>practicing</w:t>
      </w:r>
      <w:r w:rsidRPr="00CD22FE">
        <w:rPr>
          <w:rFonts w:ascii="Times New Roman" w:hAnsi="Times New Roman" w:cs="Times New Roman"/>
          <w:sz w:val="24"/>
          <w:szCs w:val="24"/>
        </w:rPr>
        <w:t xml:space="preserve"> the new teaching approaches to motivate students and assess </w:t>
      </w:r>
      <w:r w:rsidRPr="00CD22FE">
        <w:rPr>
          <w:rFonts w:ascii="Times New Roman" w:hAnsi="Times New Roman" w:cs="Times New Roman"/>
          <w:sz w:val="24"/>
          <w:szCs w:val="24"/>
        </w:rPr>
        <w:lastRenderedPageBreak/>
        <w:t xml:space="preserve">social issues in education, such as social justice, racial segregation, and inequality. These instructors are making a valid effort to address challenges posed by cultural diversity in education through reimaging and shifting conventional curriculums to match with the highly diverse student bodies in various learning institutions. </w:t>
      </w:r>
    </w:p>
    <w:p w14:paraId="733880C4" w14:textId="71164551" w:rsidR="00CD22FE" w:rsidRPr="00CD22FE" w:rsidRDefault="00CD22FE" w:rsidP="005A517F">
      <w:pPr>
        <w:spacing w:line="480" w:lineRule="auto"/>
        <w:ind w:firstLine="720"/>
        <w:rPr>
          <w:rFonts w:ascii="Times New Roman" w:hAnsi="Times New Roman" w:cs="Times New Roman"/>
          <w:sz w:val="24"/>
          <w:szCs w:val="24"/>
        </w:rPr>
      </w:pPr>
      <w:r w:rsidRPr="00CD22FE">
        <w:rPr>
          <w:rFonts w:ascii="Times New Roman" w:hAnsi="Times New Roman" w:cs="Times New Roman"/>
          <w:sz w:val="24"/>
          <w:szCs w:val="24"/>
        </w:rPr>
        <w:t xml:space="preserve">From a theoretical basis, diversity has been and is still a burning issue in all learning </w:t>
      </w:r>
      <w:r w:rsidRPr="00CD22FE">
        <w:rPr>
          <w:rFonts w:ascii="Times New Roman" w:hAnsi="Times New Roman" w:cs="Times New Roman"/>
          <w:sz w:val="24"/>
          <w:szCs w:val="24"/>
        </w:rPr>
        <w:t>centers</w:t>
      </w:r>
      <w:r w:rsidRPr="00CD22FE">
        <w:rPr>
          <w:rFonts w:ascii="Times New Roman" w:hAnsi="Times New Roman" w:cs="Times New Roman"/>
          <w:sz w:val="24"/>
          <w:szCs w:val="24"/>
        </w:rPr>
        <w:t xml:space="preserve">. Students of </w:t>
      </w:r>
      <w:r w:rsidRPr="00CD22FE">
        <w:rPr>
          <w:rFonts w:ascii="Times New Roman" w:hAnsi="Times New Roman" w:cs="Times New Roman"/>
          <w:sz w:val="24"/>
          <w:szCs w:val="24"/>
        </w:rPr>
        <w:t>color</w:t>
      </w:r>
      <w:r w:rsidRPr="00CD22FE">
        <w:rPr>
          <w:rFonts w:ascii="Times New Roman" w:hAnsi="Times New Roman" w:cs="Times New Roman"/>
          <w:sz w:val="24"/>
          <w:szCs w:val="24"/>
        </w:rPr>
        <w:t xml:space="preserve"> have been highly segregated and intimated in the many American education curriculum programs, and they have not been fully accepted in all social learning </w:t>
      </w:r>
      <w:r w:rsidRPr="00CD22FE">
        <w:rPr>
          <w:rFonts w:ascii="Times New Roman" w:hAnsi="Times New Roman" w:cs="Times New Roman"/>
          <w:sz w:val="24"/>
          <w:szCs w:val="24"/>
        </w:rPr>
        <w:t>centers</w:t>
      </w:r>
      <w:r w:rsidRPr="00CD22FE">
        <w:rPr>
          <w:rFonts w:ascii="Times New Roman" w:hAnsi="Times New Roman" w:cs="Times New Roman"/>
          <w:sz w:val="24"/>
          <w:szCs w:val="24"/>
        </w:rPr>
        <w:t xml:space="preserve">. Although there is a need for active implementation of well-designed affirmative action practices, cultural diversity is still a big issue in ensuring equality in all learning </w:t>
      </w:r>
      <w:r w:rsidRPr="00CD22FE">
        <w:rPr>
          <w:rFonts w:ascii="Times New Roman" w:hAnsi="Times New Roman" w:cs="Times New Roman"/>
          <w:sz w:val="24"/>
          <w:szCs w:val="24"/>
        </w:rPr>
        <w:t>centers</w:t>
      </w:r>
      <w:r w:rsidRPr="00CD22FE">
        <w:rPr>
          <w:rFonts w:ascii="Times New Roman" w:hAnsi="Times New Roman" w:cs="Times New Roman"/>
          <w:sz w:val="24"/>
          <w:szCs w:val="24"/>
        </w:rPr>
        <w:t xml:space="preserve">. With the growing population in the United States, it is increasingly hard to implement curriculums that match students from diverse origins. The pressing need is that we need to adopt an all-round school curriculum that strictly </w:t>
      </w:r>
      <w:r w:rsidRPr="00CD22FE">
        <w:rPr>
          <w:rFonts w:ascii="Times New Roman" w:hAnsi="Times New Roman" w:cs="Times New Roman"/>
          <w:sz w:val="24"/>
          <w:szCs w:val="24"/>
        </w:rPr>
        <w:t>favors</w:t>
      </w:r>
      <w:r w:rsidRPr="00CD22FE">
        <w:rPr>
          <w:rFonts w:ascii="Times New Roman" w:hAnsi="Times New Roman" w:cs="Times New Roman"/>
          <w:sz w:val="24"/>
          <w:szCs w:val="24"/>
        </w:rPr>
        <w:t xml:space="preserve"> students from all dynamics and in all fields of learning through varied techniques. For that reason, Hannon intents to advise teachers on the best way to incorporate these vital techniques in their classrooms to bridge the gap amid learners and teachers. The author's argument is current and valid because it shares insight into how we could best handle the current issues in education through teaching tolerance and setting the pace for social justice teaching standards, which serves as a guide to curriculum development. </w:t>
      </w:r>
    </w:p>
    <w:p w14:paraId="59B0D4EA" w14:textId="77777777" w:rsidR="00CD22FE" w:rsidRPr="00CD22FE" w:rsidRDefault="00CD22FE" w:rsidP="005A517F">
      <w:pPr>
        <w:spacing w:line="480" w:lineRule="auto"/>
        <w:ind w:firstLine="720"/>
        <w:rPr>
          <w:rFonts w:ascii="Times New Roman" w:hAnsi="Times New Roman" w:cs="Times New Roman"/>
          <w:sz w:val="24"/>
          <w:szCs w:val="24"/>
        </w:rPr>
      </w:pPr>
      <w:r w:rsidRPr="00CD22FE">
        <w:rPr>
          <w:rFonts w:ascii="Times New Roman" w:hAnsi="Times New Roman" w:cs="Times New Roman"/>
          <w:sz w:val="24"/>
          <w:szCs w:val="24"/>
        </w:rPr>
        <w:t xml:space="preserve">The author made effective use of bibliographic information through lose reference of other professionals points of view. Hannon (2020) gives credit to the creative work of Christopher Emdin, a science educator who strives to integrate the urban youth culture with learning.  Hannon also gave credit to the work of Louis Tavares, a senior at Brooklyn Prep, who holds that every student gets to school while looking forward to learning and making an effort to attain his or her dreams and hence there is need address cultural diversity which is the leading </w:t>
      </w:r>
      <w:r w:rsidRPr="00CD22FE">
        <w:rPr>
          <w:rFonts w:ascii="Times New Roman" w:hAnsi="Times New Roman" w:cs="Times New Roman"/>
          <w:sz w:val="24"/>
          <w:szCs w:val="24"/>
        </w:rPr>
        <w:lastRenderedPageBreak/>
        <w:t xml:space="preserve">stabling block to all these valid dreams. Borrowing from these credible authors, Hannon asserts that a lot needs to be done to address race and racism explicitly in the classroom. However, the change has been gradual since most teachers in the United States are predominantly white with the student's population growing increasingly diverse as it is the case with nursing schools (Hannon, 2020). Hannon's work is very relevant because it tends to generalize diversity as a leading curriculum issue. In the context of nursing, Hannon's article remains valid because it sheds light on the loopholes affiliated with the active implementation of the nursing curriculum. It sets the pace for addressing racisms, discrimination, and inequality in nursing schools. </w:t>
      </w:r>
    </w:p>
    <w:p w14:paraId="60CADBDE" w14:textId="6FE4FCA2" w:rsidR="00D84F15" w:rsidRPr="00CD22FE" w:rsidRDefault="00CD22FE" w:rsidP="005A517F">
      <w:pPr>
        <w:spacing w:line="480" w:lineRule="auto"/>
        <w:ind w:firstLine="720"/>
        <w:rPr>
          <w:rFonts w:ascii="Times New Roman" w:hAnsi="Times New Roman" w:cs="Times New Roman"/>
          <w:sz w:val="24"/>
          <w:szCs w:val="24"/>
        </w:rPr>
      </w:pPr>
      <w:r w:rsidRPr="00CD22FE">
        <w:rPr>
          <w:rFonts w:ascii="Times New Roman" w:hAnsi="Times New Roman" w:cs="Times New Roman"/>
          <w:sz w:val="24"/>
          <w:szCs w:val="24"/>
        </w:rPr>
        <w:t>The value and significance of Hannon's work towards curriculum development are that it gives an insightful understanding of the ideal causes of diversity and the affiliated challenges in curriculum implementation. It helps nurse educators to understand the risks attached to diversity. Addressing diversity as a leading curriculum issue in nursing will lead to cultural competency and boost nurses' ability to offer healthcare services that meet the unique social, cultural and linguistic needs of their patient. Hannon (2020) calls for in-service training for nurse educators about diversity and technology. Herein, nurses will be able to understand the needs of their patient for better presentation, understanding, and hence quality healthcare services. In contribution, embracing diversity in nursing will suitably give access to a wider range of talents. The practice will share insight into the needs and motivations of all nurse educators and nurses. Ultimately, the article gives a clear understanding of the diverse nursing students' needs and emphasizes the need for well-revised nursing education curriculum.</w:t>
      </w:r>
    </w:p>
    <w:p w14:paraId="1B00989C" w14:textId="3F7F8141" w:rsidR="00E82BAD" w:rsidRDefault="00E82BAD" w:rsidP="005A517F">
      <w:pPr>
        <w:spacing w:line="480" w:lineRule="auto"/>
        <w:ind w:firstLine="720"/>
        <w:rPr>
          <w:rFonts w:ascii="Times New Roman" w:hAnsi="Times New Roman" w:cs="Times New Roman"/>
          <w:sz w:val="24"/>
          <w:szCs w:val="24"/>
        </w:rPr>
      </w:pPr>
    </w:p>
    <w:p w14:paraId="198E6492" w14:textId="77777777" w:rsidR="00E82BAD" w:rsidRPr="00B15FB0" w:rsidRDefault="00E82BAD" w:rsidP="005A517F">
      <w:pPr>
        <w:spacing w:line="480" w:lineRule="auto"/>
        <w:ind w:firstLine="720"/>
        <w:rPr>
          <w:rFonts w:ascii="Times New Roman" w:hAnsi="Times New Roman" w:cs="Times New Roman"/>
          <w:sz w:val="24"/>
          <w:szCs w:val="24"/>
        </w:rPr>
      </w:pPr>
    </w:p>
    <w:p w14:paraId="5EAE509D" w14:textId="77777777" w:rsidR="005A517F" w:rsidRDefault="005A517F" w:rsidP="005A517F">
      <w:pPr>
        <w:spacing w:line="480" w:lineRule="auto"/>
        <w:jc w:val="center"/>
        <w:rPr>
          <w:rFonts w:ascii="Times New Roman" w:hAnsi="Times New Roman" w:cs="Times New Roman"/>
          <w:b/>
          <w:sz w:val="24"/>
          <w:szCs w:val="24"/>
        </w:rPr>
      </w:pPr>
    </w:p>
    <w:p w14:paraId="7467E5E1" w14:textId="77777777" w:rsidR="005A517F" w:rsidRDefault="005A517F" w:rsidP="005A517F">
      <w:pPr>
        <w:spacing w:line="480" w:lineRule="auto"/>
        <w:jc w:val="center"/>
        <w:rPr>
          <w:rFonts w:ascii="Times New Roman" w:hAnsi="Times New Roman" w:cs="Times New Roman"/>
          <w:b/>
          <w:sz w:val="24"/>
          <w:szCs w:val="24"/>
        </w:rPr>
      </w:pPr>
    </w:p>
    <w:p w14:paraId="6938E1D3" w14:textId="25602493" w:rsidR="00C02771" w:rsidRPr="00ED3FD2" w:rsidRDefault="00C02771" w:rsidP="005A517F">
      <w:pPr>
        <w:spacing w:line="480" w:lineRule="auto"/>
        <w:jc w:val="center"/>
        <w:rPr>
          <w:rFonts w:ascii="Times New Roman" w:hAnsi="Times New Roman" w:cs="Times New Roman"/>
          <w:b/>
          <w:sz w:val="24"/>
          <w:szCs w:val="24"/>
        </w:rPr>
      </w:pPr>
      <w:r w:rsidRPr="00ED3FD2">
        <w:rPr>
          <w:rFonts w:ascii="Times New Roman" w:hAnsi="Times New Roman" w:cs="Times New Roman"/>
          <w:b/>
          <w:sz w:val="24"/>
          <w:szCs w:val="24"/>
        </w:rPr>
        <w:t>Reference</w:t>
      </w:r>
    </w:p>
    <w:p w14:paraId="6F555DD8" w14:textId="490AC844" w:rsidR="00B15FB0" w:rsidRPr="00B15FB0" w:rsidRDefault="00B15FB0" w:rsidP="005A517F">
      <w:pPr>
        <w:spacing w:line="480" w:lineRule="auto"/>
        <w:ind w:left="720" w:hanging="720"/>
        <w:rPr>
          <w:rFonts w:ascii="Times New Roman" w:hAnsi="Times New Roman" w:cs="Times New Roman"/>
          <w:sz w:val="24"/>
          <w:szCs w:val="24"/>
        </w:rPr>
      </w:pPr>
      <w:r w:rsidRPr="005A517F">
        <w:rPr>
          <w:rFonts w:ascii="Times New Roman" w:eastAsia="Times New Roman" w:hAnsi="Times New Roman" w:cs="Times New Roman"/>
          <w:kern w:val="36"/>
          <w:sz w:val="24"/>
          <w:szCs w:val="24"/>
        </w:rPr>
        <w:t xml:space="preserve">Hannon, K. (2020). </w:t>
      </w:r>
      <w:r w:rsidRPr="00B15FB0">
        <w:rPr>
          <w:rFonts w:ascii="Times New Roman" w:eastAsia="Times New Roman" w:hAnsi="Times New Roman" w:cs="Times New Roman"/>
          <w:kern w:val="36"/>
          <w:sz w:val="24"/>
          <w:szCs w:val="24"/>
        </w:rPr>
        <w:t>Bringing a New Vibe to the Classroom</w:t>
      </w:r>
      <w:r w:rsidRPr="005A517F">
        <w:rPr>
          <w:rFonts w:ascii="Times New Roman" w:eastAsia="Times New Roman" w:hAnsi="Times New Roman" w:cs="Times New Roman"/>
          <w:kern w:val="36"/>
          <w:sz w:val="24"/>
          <w:szCs w:val="24"/>
        </w:rPr>
        <w:t xml:space="preserve">. New York Times. Retrieved from </w:t>
      </w:r>
      <w:hyperlink r:id="rId7" w:history="1">
        <w:r w:rsidRPr="005A517F">
          <w:rPr>
            <w:rStyle w:val="Hyperlink"/>
            <w:rFonts w:ascii="Times New Roman" w:eastAsia="Times New Roman" w:hAnsi="Times New Roman" w:cs="Times New Roman"/>
            <w:color w:val="auto"/>
            <w:kern w:val="36"/>
            <w:sz w:val="24"/>
            <w:szCs w:val="24"/>
          </w:rPr>
          <w:t>https://www.nytimes.com/2020/02/20/education/learning/teachers-classroom-cultural-differences.html</w:t>
        </w:r>
      </w:hyperlink>
      <w:r w:rsidRPr="005A517F">
        <w:rPr>
          <w:rFonts w:ascii="Times New Roman" w:eastAsia="Times New Roman" w:hAnsi="Times New Roman" w:cs="Times New Roman"/>
          <w:kern w:val="36"/>
          <w:sz w:val="24"/>
          <w:szCs w:val="24"/>
        </w:rPr>
        <w:t xml:space="preserve"> </w:t>
      </w:r>
    </w:p>
    <w:p w14:paraId="453A80DB" w14:textId="77777777" w:rsidR="00B15FB0" w:rsidRPr="00B15FB0" w:rsidRDefault="00B15FB0" w:rsidP="005A517F">
      <w:pPr>
        <w:spacing w:line="480" w:lineRule="auto"/>
        <w:rPr>
          <w:rFonts w:ascii="Times New Roman" w:hAnsi="Times New Roman" w:cs="Times New Roman"/>
          <w:sz w:val="24"/>
          <w:szCs w:val="24"/>
        </w:rPr>
      </w:pPr>
    </w:p>
    <w:sectPr w:rsidR="00B15FB0" w:rsidRPr="00B15FB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2604DC" w14:textId="77777777" w:rsidR="00D113C5" w:rsidRDefault="00D113C5" w:rsidP="00924290">
      <w:pPr>
        <w:spacing w:after="0" w:line="240" w:lineRule="auto"/>
      </w:pPr>
      <w:r>
        <w:separator/>
      </w:r>
    </w:p>
  </w:endnote>
  <w:endnote w:type="continuationSeparator" w:id="0">
    <w:p w14:paraId="0088BF36" w14:textId="77777777" w:rsidR="00D113C5" w:rsidRDefault="00D113C5" w:rsidP="00924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3BFEB" w14:textId="77777777" w:rsidR="00D113C5" w:rsidRDefault="00D113C5" w:rsidP="00924290">
      <w:pPr>
        <w:spacing w:after="0" w:line="240" w:lineRule="auto"/>
      </w:pPr>
      <w:r>
        <w:separator/>
      </w:r>
    </w:p>
  </w:footnote>
  <w:footnote w:type="continuationSeparator" w:id="0">
    <w:p w14:paraId="68A82939" w14:textId="77777777" w:rsidR="00D113C5" w:rsidRDefault="00D113C5" w:rsidP="00924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0BD46" w14:textId="2FF0D64E" w:rsidR="00924290" w:rsidRPr="00924290" w:rsidRDefault="0092429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924290">
      <w:rPr>
        <w:rFonts w:ascii="Times New Roman" w:hAnsi="Times New Roman" w:cs="Times New Roman"/>
        <w:sz w:val="24"/>
        <w:szCs w:val="24"/>
      </w:rPr>
      <w:fldChar w:fldCharType="begin"/>
    </w:r>
    <w:r w:rsidRPr="00924290">
      <w:rPr>
        <w:rFonts w:ascii="Times New Roman" w:hAnsi="Times New Roman" w:cs="Times New Roman"/>
        <w:sz w:val="24"/>
        <w:szCs w:val="24"/>
      </w:rPr>
      <w:instrText xml:space="preserve"> PAGE   \* MERGEFORMAT </w:instrText>
    </w:r>
    <w:r w:rsidRPr="00924290">
      <w:rPr>
        <w:rFonts w:ascii="Times New Roman" w:hAnsi="Times New Roman" w:cs="Times New Roman"/>
        <w:sz w:val="24"/>
        <w:szCs w:val="24"/>
      </w:rPr>
      <w:fldChar w:fldCharType="separate"/>
    </w:r>
    <w:r w:rsidR="009B5467">
      <w:rPr>
        <w:rFonts w:ascii="Times New Roman" w:hAnsi="Times New Roman" w:cs="Times New Roman"/>
        <w:noProof/>
        <w:sz w:val="24"/>
        <w:szCs w:val="24"/>
      </w:rPr>
      <w:t>3</w:t>
    </w:r>
    <w:r w:rsidRPr="00924290">
      <w:rPr>
        <w:rFonts w:ascii="Times New Roman" w:hAnsi="Times New Roman" w:cs="Times New Roman"/>
        <w:noProof/>
        <w:sz w:val="24"/>
        <w:szCs w:val="24"/>
      </w:rPr>
      <w:fldChar w:fldCharType="end"/>
    </w:r>
  </w:p>
  <w:p w14:paraId="6D9F6C0C" w14:textId="77777777" w:rsidR="00924290" w:rsidRDefault="009242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A41"/>
    <w:rsid w:val="00007724"/>
    <w:rsid w:val="00062CEB"/>
    <w:rsid w:val="000E3A41"/>
    <w:rsid w:val="0011140E"/>
    <w:rsid w:val="001B716E"/>
    <w:rsid w:val="001C4B57"/>
    <w:rsid w:val="001F4F95"/>
    <w:rsid w:val="002D39CE"/>
    <w:rsid w:val="002D56CC"/>
    <w:rsid w:val="00310385"/>
    <w:rsid w:val="003367E9"/>
    <w:rsid w:val="004405D8"/>
    <w:rsid w:val="00475F81"/>
    <w:rsid w:val="00535C7C"/>
    <w:rsid w:val="005A517F"/>
    <w:rsid w:val="00607909"/>
    <w:rsid w:val="00664CB9"/>
    <w:rsid w:val="006E5D2C"/>
    <w:rsid w:val="007310D1"/>
    <w:rsid w:val="007737CE"/>
    <w:rsid w:val="007B3E4B"/>
    <w:rsid w:val="00924290"/>
    <w:rsid w:val="009B5467"/>
    <w:rsid w:val="00A16AEF"/>
    <w:rsid w:val="00A42E94"/>
    <w:rsid w:val="00A83B4C"/>
    <w:rsid w:val="00B15FB0"/>
    <w:rsid w:val="00B25321"/>
    <w:rsid w:val="00B35265"/>
    <w:rsid w:val="00B746C9"/>
    <w:rsid w:val="00BC1D6E"/>
    <w:rsid w:val="00C02771"/>
    <w:rsid w:val="00CD22FE"/>
    <w:rsid w:val="00D113C5"/>
    <w:rsid w:val="00D84F15"/>
    <w:rsid w:val="00DC3CFE"/>
    <w:rsid w:val="00E478DD"/>
    <w:rsid w:val="00E5045E"/>
    <w:rsid w:val="00E82BAD"/>
    <w:rsid w:val="00ED3FD2"/>
    <w:rsid w:val="00EE0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AF1D2"/>
  <w15:chartTrackingRefBased/>
  <w15:docId w15:val="{85C04772-5F85-4206-8279-71C16AA8B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15F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39CE"/>
    <w:rPr>
      <w:color w:val="0563C1" w:themeColor="hyperlink"/>
      <w:u w:val="single"/>
    </w:rPr>
  </w:style>
  <w:style w:type="character" w:customStyle="1" w:styleId="UnresolvedMention">
    <w:name w:val="Unresolved Mention"/>
    <w:basedOn w:val="DefaultParagraphFont"/>
    <w:uiPriority w:val="99"/>
    <w:semiHidden/>
    <w:unhideWhenUsed/>
    <w:rsid w:val="002D39CE"/>
    <w:rPr>
      <w:color w:val="605E5C"/>
      <w:shd w:val="clear" w:color="auto" w:fill="E1DFDD"/>
    </w:rPr>
  </w:style>
  <w:style w:type="paragraph" w:styleId="Header">
    <w:name w:val="header"/>
    <w:basedOn w:val="Normal"/>
    <w:link w:val="HeaderChar"/>
    <w:uiPriority w:val="99"/>
    <w:unhideWhenUsed/>
    <w:rsid w:val="009242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290"/>
  </w:style>
  <w:style w:type="paragraph" w:styleId="Footer">
    <w:name w:val="footer"/>
    <w:basedOn w:val="Normal"/>
    <w:link w:val="FooterChar"/>
    <w:uiPriority w:val="99"/>
    <w:unhideWhenUsed/>
    <w:rsid w:val="009242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290"/>
  </w:style>
  <w:style w:type="character" w:customStyle="1" w:styleId="Heading1Char">
    <w:name w:val="Heading 1 Char"/>
    <w:basedOn w:val="DefaultParagraphFont"/>
    <w:link w:val="Heading1"/>
    <w:uiPriority w:val="9"/>
    <w:rsid w:val="00B15FB0"/>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67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2020/02/20/education/learning/teachers-classroom-cultural-differenc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20/02/20/education/learning/teachers-classroom-cultural-difference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2021-01-22T08:52:00Z</dcterms:created>
  <dcterms:modified xsi:type="dcterms:W3CDTF">2021-01-22T08:52:00Z</dcterms:modified>
</cp:coreProperties>
</file>